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br1bscboyba" w:id="0"/>
      <w:bookmarkEnd w:id="0"/>
      <w:r w:rsidDel="00000000" w:rsidR="00000000" w:rsidRPr="00000000">
        <w:rPr>
          <w:rtl w:val="0"/>
        </w:rPr>
        <w:t xml:space="preserve">Stage 4 Revision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Some excellent ways to revise are to: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back through your classwork and assessment tasks.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and understand any feedback you have been given.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your own study notes under the headings listed below.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up acronyms (like DRS ABCD) to help remember content.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your friends questions you might be asked in your exam.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Clarify anything you are not sure about with your teacher.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295"/>
        <w:gridCol w:w="2025"/>
        <w:gridCol w:w="2790"/>
        <w:tblGridChange w:id="0">
          <w:tblGrid>
            <w:gridCol w:w="3690"/>
            <w:gridCol w:w="2295"/>
            <w:gridCol w:w="2025"/>
            <w:gridCol w:w="2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and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understand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am working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for my teacher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ME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wellbeing?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I improve my own wellbeing?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benefits of physical activity?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Components of Health.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Dietary guidelines and how many serves of the 5 food groups should you consume.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Body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and Me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Changes in adolescence (social, emotional, physical)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Influences on the change that happens in adolescence.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Roles and responsibilities of adults and teenagers.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respect look like in relationships?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the ABCDE model for making decisions.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how power in relationships can be harmful.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Yourself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bullying and how it can be harmful.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Strategies to keep safe from bullies.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 cultural differences.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Cyberbullying and how to be a responsible digital citizen.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DRSABCD and how to use it for 1st aid.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Keeping yourself safe in dangerous situations.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Drugs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difference between prescription and over the counter drugs.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Effects (short and long) of alcohol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dangers of energy drinks and caffeine.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Responsible use of alcohol and standard drinks.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Practical 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Components of fitness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Rules of TIG games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